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6CE2" w14:textId="77777777" w:rsidR="007678A1" w:rsidRDefault="007678A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Course Outline</w:t>
      </w:r>
    </w:p>
    <w:p w14:paraId="37111A7F" w14:textId="77777777" w:rsidR="007678A1" w:rsidRDefault="007678A1" w:rsidP="00E43FA8">
      <w:pPr>
        <w:jc w:val="both"/>
        <w:rPr>
          <w:rFonts w:ascii="Arial" w:hAnsi="Arial" w:cs="Arial"/>
        </w:rPr>
      </w:pPr>
    </w:p>
    <w:p w14:paraId="1B52E2DF" w14:textId="6C9D3EE7" w:rsidR="007678A1" w:rsidRPr="009C45C6" w:rsidRDefault="007678A1" w:rsidP="00E43FA8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u w:val="single"/>
        </w:rPr>
        <w:t>Course Title &amp; Author</w:t>
      </w:r>
      <w:r>
        <w:rPr>
          <w:rFonts w:ascii="Arial" w:hAnsi="Arial" w:cs="Arial"/>
          <w:b/>
          <w:bCs/>
          <w:u w:val="single"/>
        </w:rPr>
        <w:tab/>
      </w:r>
      <w:r w:rsidR="00A2107A">
        <w:rPr>
          <w:rFonts w:ascii="Arial" w:hAnsi="Arial" w:cs="Arial"/>
          <w:b/>
          <w:bCs/>
          <w:u w:val="single"/>
        </w:rPr>
        <w:t xml:space="preserve">2022 </w:t>
      </w:r>
      <w:r w:rsidR="00E96198">
        <w:rPr>
          <w:rFonts w:ascii="Arial" w:hAnsi="Arial" w:cs="Arial"/>
          <w:b/>
          <w:bCs/>
          <w:u w:val="single"/>
        </w:rPr>
        <w:t xml:space="preserve">Basis </w:t>
      </w:r>
      <w:r w:rsidR="00B5702C" w:rsidRPr="009C45C6">
        <w:rPr>
          <w:rFonts w:ascii="Arial" w:hAnsi="Arial" w:cs="Arial"/>
          <w:b/>
          <w:bCs/>
          <w:sz w:val="16"/>
          <w:szCs w:val="16"/>
          <w:u w:val="single"/>
        </w:rPr>
        <w:t>Robert Jennings CPA, CFP®</w:t>
      </w:r>
    </w:p>
    <w:p w14:paraId="6EE43B51" w14:textId="77777777" w:rsidR="00B5702C" w:rsidRDefault="007678A1" w:rsidP="00E43FA8">
      <w:pPr>
        <w:jc w:val="both"/>
        <w:rPr>
          <w:rFonts w:ascii="Arial" w:hAnsi="Arial" w:cs="Arial"/>
          <w:b/>
          <w:bCs/>
          <w:u w:val="single"/>
        </w:rPr>
      </w:pPr>
      <w:r w:rsidRPr="007678A1">
        <w:rPr>
          <w:rFonts w:ascii="Arial" w:hAnsi="Arial" w:cs="Arial"/>
          <w:b/>
          <w:bCs/>
          <w:u w:val="single"/>
        </w:rPr>
        <w:t>Credit Hours</w:t>
      </w:r>
      <w:r w:rsidR="00B5702C">
        <w:rPr>
          <w:rFonts w:ascii="Arial" w:hAnsi="Arial" w:cs="Arial"/>
          <w:b/>
          <w:bCs/>
          <w:u w:val="single"/>
        </w:rPr>
        <w:tab/>
        <w:t>2</w:t>
      </w:r>
      <w:r w:rsidR="00B5702C">
        <w:rPr>
          <w:rFonts w:ascii="Arial" w:hAnsi="Arial" w:cs="Arial"/>
          <w:b/>
          <w:bCs/>
          <w:u w:val="single"/>
        </w:rPr>
        <w:tab/>
      </w:r>
    </w:p>
    <w:p w14:paraId="636CEED4" w14:textId="03F4AEEF" w:rsidR="00AE3491" w:rsidRPr="00B5702C" w:rsidRDefault="007678A1" w:rsidP="00E43FA8">
      <w:pPr>
        <w:jc w:val="both"/>
        <w:rPr>
          <w:rFonts w:ascii="Arial" w:hAnsi="Arial" w:cs="Arial"/>
          <w:b/>
          <w:bCs/>
        </w:rPr>
      </w:pPr>
      <w:r w:rsidRPr="00B5702C">
        <w:rPr>
          <w:rFonts w:ascii="Arial" w:hAnsi="Arial" w:cs="Arial"/>
          <w:b/>
          <w:bCs/>
          <w:u w:val="single"/>
        </w:rPr>
        <w:t>Publication Date</w:t>
      </w:r>
      <w:r w:rsidRPr="00B5702C">
        <w:rPr>
          <w:rFonts w:ascii="Arial" w:hAnsi="Arial" w:cs="Arial"/>
          <w:b/>
          <w:bCs/>
          <w:u w:val="single"/>
        </w:rPr>
        <w:tab/>
      </w:r>
      <w:r w:rsidR="009C45C6">
        <w:rPr>
          <w:rFonts w:ascii="Arial" w:hAnsi="Arial" w:cs="Arial"/>
          <w:b/>
          <w:bCs/>
          <w:u w:val="single"/>
        </w:rPr>
        <w:t xml:space="preserve">February </w:t>
      </w:r>
      <w:r w:rsidR="00E96198">
        <w:rPr>
          <w:rFonts w:ascii="Arial" w:hAnsi="Arial" w:cs="Arial"/>
          <w:b/>
          <w:bCs/>
          <w:u w:val="single"/>
        </w:rPr>
        <w:t>12</w:t>
      </w:r>
      <w:r w:rsidR="00B5702C">
        <w:rPr>
          <w:rFonts w:ascii="Arial" w:hAnsi="Arial" w:cs="Arial"/>
          <w:b/>
          <w:bCs/>
          <w:u w:val="single"/>
        </w:rPr>
        <w:t>, 202</w:t>
      </w:r>
      <w:r w:rsidR="00A2107A">
        <w:rPr>
          <w:rFonts w:ascii="Arial" w:hAnsi="Arial" w:cs="Arial"/>
          <w:b/>
          <w:bCs/>
          <w:u w:val="single"/>
        </w:rPr>
        <w:t>2</w:t>
      </w:r>
      <w:r w:rsidRPr="00B5702C">
        <w:rPr>
          <w:rFonts w:ascii="Arial" w:hAnsi="Arial" w:cs="Arial"/>
          <w:b/>
          <w:bCs/>
          <w:u w:val="single"/>
        </w:rPr>
        <w:tab/>
      </w:r>
      <w:r w:rsidRPr="00B5702C">
        <w:rPr>
          <w:rFonts w:ascii="Arial" w:hAnsi="Arial" w:cs="Arial"/>
          <w:b/>
          <w:bCs/>
          <w:u w:val="single"/>
        </w:rPr>
        <w:tab/>
      </w:r>
    </w:p>
    <w:p w14:paraId="0B538BA9" w14:textId="7CF1A512" w:rsidR="007678A1" w:rsidRPr="004C3EA9" w:rsidRDefault="004C3EA9" w:rsidP="00E43FA8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Minutes</w:t>
      </w:r>
    </w:p>
    <w:p w14:paraId="42C0AD8C" w14:textId="0DE0D5FC" w:rsidR="00416796" w:rsidRDefault="00CB5450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Introduction</w:t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  <w:t>5</w:t>
      </w:r>
    </w:p>
    <w:p w14:paraId="2E2B2532" w14:textId="51422232" w:rsidR="00CB5450" w:rsidRDefault="00CB5450" w:rsidP="00E96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62B0D">
        <w:rPr>
          <w:rFonts w:ascii="Arial" w:hAnsi="Arial" w:cs="Arial"/>
        </w:rPr>
        <w:t>Tax vs At Risk</w:t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  <w:t>5</w:t>
      </w:r>
    </w:p>
    <w:p w14:paraId="439CA1E0" w14:textId="5F077439" w:rsidR="00A62B0D" w:rsidRDefault="00A62B0D" w:rsidP="00E96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 Corp Basis</w:t>
      </w:r>
    </w:p>
    <w:p w14:paraId="3C02901D" w14:textId="470BB646" w:rsidR="00A62B0D" w:rsidRDefault="00A62B0D" w:rsidP="00E96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Limitations on Loss Rules</w:t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  <w:t>5</w:t>
      </w:r>
    </w:p>
    <w:p w14:paraId="3B2D0680" w14:textId="152CC503" w:rsidR="00A62B0D" w:rsidRDefault="00A62B0D" w:rsidP="00E96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Initial Basis</w:t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  <w:t>5</w:t>
      </w:r>
    </w:p>
    <w:p w14:paraId="715B0673" w14:textId="7613905E" w:rsidR="00A62B0D" w:rsidRDefault="00A62B0D" w:rsidP="00E96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Basis increases</w:t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  <w:t>10</w:t>
      </w:r>
    </w:p>
    <w:p w14:paraId="7D7B7CFC" w14:textId="43ADFF3C" w:rsidR="00A62B0D" w:rsidRDefault="00A62B0D" w:rsidP="00E96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PPP Forgiveness</w:t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  <w:t>5</w:t>
      </w:r>
    </w:p>
    <w:p w14:paraId="1005EE2F" w14:textId="39314F4F" w:rsidR="00A62B0D" w:rsidRDefault="00A62B0D" w:rsidP="00E96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Basis decreases</w:t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  <w:t>10</w:t>
      </w:r>
    </w:p>
    <w:p w14:paraId="6AE8368A" w14:textId="21492FC8" w:rsidR="00A62B0D" w:rsidRDefault="00A62B0D" w:rsidP="00E96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No basis schedules maintained</w:t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  <w:t>2</w:t>
      </w:r>
    </w:p>
    <w:p w14:paraId="5B3AF085" w14:textId="7364F1C3" w:rsidR="00A62B0D" w:rsidRDefault="00A62B0D" w:rsidP="00E96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Ordering Rules</w:t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  <w:t>5</w:t>
      </w:r>
    </w:p>
    <w:p w14:paraId="3AD0057E" w14:textId="24A409EA" w:rsidR="00A62B0D" w:rsidRDefault="00A62B0D" w:rsidP="00E96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Elective special ordering election</w:t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  <w:t>3</w:t>
      </w:r>
    </w:p>
    <w:p w14:paraId="69E50CA7" w14:textId="03AE6CAF" w:rsidR="00A62B0D" w:rsidRDefault="00A62B0D" w:rsidP="00E96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Debt basis</w:t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  <w:t>5</w:t>
      </w:r>
    </w:p>
    <w:p w14:paraId="524EC2D9" w14:textId="541EA4E2" w:rsidR="00A62B0D" w:rsidRDefault="00A62B0D" w:rsidP="00E96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Distributions in excess of basis</w:t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  <w:t>5</w:t>
      </w:r>
    </w:p>
    <w:p w14:paraId="4DD4BC55" w14:textId="30DDBBC3" w:rsidR="00A62B0D" w:rsidRDefault="00A62B0D" w:rsidP="00E96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Suspended losses</w:t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  <w:t>5</w:t>
      </w:r>
    </w:p>
    <w:p w14:paraId="40262D23" w14:textId="415F4995" w:rsidR="00A62B0D" w:rsidRDefault="00A62B0D" w:rsidP="004C3E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3EA9">
        <w:rPr>
          <w:rFonts w:ascii="Arial" w:hAnsi="Arial" w:cs="Arial"/>
        </w:rPr>
        <w:t>Form 7203</w:t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  <w:t>5</w:t>
      </w:r>
    </w:p>
    <w:p w14:paraId="37843765" w14:textId="70ED8D7F" w:rsidR="00A62B0D" w:rsidRDefault="00A62B0D" w:rsidP="00E96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LLC/Partner Basis</w:t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  <w:t>-</w:t>
      </w:r>
    </w:p>
    <w:p w14:paraId="2353C554" w14:textId="71069934" w:rsidR="00A62B0D" w:rsidRDefault="00A62B0D" w:rsidP="00E96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Pictorial charts</w:t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  <w:t>-</w:t>
      </w:r>
    </w:p>
    <w:p w14:paraId="7841910F" w14:textId="5AEA7887" w:rsidR="00A62B0D" w:rsidRDefault="00A62B0D" w:rsidP="00E96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Capital accounts</w:t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  <w:t>5</w:t>
      </w:r>
    </w:p>
    <w:p w14:paraId="79A375C2" w14:textId="07051262" w:rsidR="00A62B0D" w:rsidRDefault="00A62B0D" w:rsidP="00E96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C3EA9">
        <w:rPr>
          <w:rFonts w:ascii="Arial" w:hAnsi="Arial" w:cs="Arial"/>
        </w:rPr>
        <w:t>T</w:t>
      </w:r>
      <w:r>
        <w:rPr>
          <w:rFonts w:ascii="Arial" w:hAnsi="Arial" w:cs="Arial"/>
        </w:rPr>
        <w:t>ax basis rules</w:t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  <w:t>-</w:t>
      </w:r>
    </w:p>
    <w:p w14:paraId="09B68884" w14:textId="0E172BAF" w:rsidR="00A62B0D" w:rsidRDefault="00A62B0D" w:rsidP="00E96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Ownership interest basis</w:t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  <w:t>-</w:t>
      </w:r>
    </w:p>
    <w:p w14:paraId="3FEC4DD3" w14:textId="0D51138F" w:rsidR="00A62B0D" w:rsidRDefault="00A62B0D" w:rsidP="00E96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Initial basis</w:t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  <w:t>5</w:t>
      </w:r>
    </w:p>
    <w:p w14:paraId="20197C29" w14:textId="04D22914" w:rsidR="00A62B0D" w:rsidRDefault="00A62B0D" w:rsidP="00E96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Increases</w:t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  <w:t>5</w:t>
      </w:r>
    </w:p>
    <w:p w14:paraId="69CCA6D5" w14:textId="70F74F5D" w:rsidR="00A62B0D" w:rsidRDefault="00A62B0D" w:rsidP="00E96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PPP forgiveness</w:t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  <w:t>3</w:t>
      </w:r>
    </w:p>
    <w:p w14:paraId="422C3B06" w14:textId="7754A0B9" w:rsidR="00A62B0D" w:rsidRDefault="00A62B0D" w:rsidP="00E96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Decreases</w:t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  <w:t>5</w:t>
      </w:r>
    </w:p>
    <w:p w14:paraId="51E0C37C" w14:textId="7A23689A" w:rsidR="00A62B0D" w:rsidRDefault="00A62B0D" w:rsidP="00E96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Alternative basis calculation rule</w:t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  <w:t>2</w:t>
      </w:r>
    </w:p>
    <w:p w14:paraId="7EA34270" w14:textId="0EC639FC" w:rsidR="00A62B0D" w:rsidRDefault="00A62B0D" w:rsidP="00E96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Liabilities and basis</w:t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  <w:t>5</w:t>
      </w:r>
    </w:p>
    <w:p w14:paraId="0676ED65" w14:textId="699EC2CD" w:rsidR="00A62B0D" w:rsidRDefault="00A62B0D" w:rsidP="00E96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Recourse debt</w:t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  <w:t>5</w:t>
      </w:r>
    </w:p>
    <w:p w14:paraId="2930BBB9" w14:textId="24C7BCBD" w:rsidR="00A62B0D" w:rsidRDefault="00A62B0D" w:rsidP="00E96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Non recourse debt</w:t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  <w:t>5</w:t>
      </w:r>
    </w:p>
    <w:p w14:paraId="331EBD31" w14:textId="193EAF4A" w:rsidR="00A62B0D" w:rsidRDefault="00A62B0D" w:rsidP="00E96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At Risk rules</w:t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  <w:t>5</w:t>
      </w:r>
    </w:p>
    <w:p w14:paraId="11889252" w14:textId="3DA8D46A" w:rsidR="00A62B0D" w:rsidRDefault="00A62B0D" w:rsidP="00E96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754 Partnership Step Up Basis election</w:t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 w:rsidRPr="004C3EA9">
        <w:rPr>
          <w:rFonts w:ascii="Arial" w:hAnsi="Arial" w:cs="Arial"/>
          <w:u w:val="single"/>
        </w:rPr>
        <w:t>10</w:t>
      </w:r>
    </w:p>
    <w:p w14:paraId="24B6CE22" w14:textId="2E8A3A34" w:rsidR="00A62B0D" w:rsidRDefault="00A62B0D" w:rsidP="00E96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  <w:t>Total</w:t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  <w:t>120</w:t>
      </w:r>
    </w:p>
    <w:sectPr w:rsidR="00A62B0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D6BCF" w14:textId="77777777" w:rsidR="0017778E" w:rsidRDefault="0017778E">
      <w:r>
        <w:separator/>
      </w:r>
    </w:p>
  </w:endnote>
  <w:endnote w:type="continuationSeparator" w:id="0">
    <w:p w14:paraId="5B82A42A" w14:textId="77777777" w:rsidR="0017778E" w:rsidRDefault="0017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2771" w14:textId="77777777" w:rsidR="00C11E78" w:rsidRPr="001616DC" w:rsidRDefault="00C11E78" w:rsidP="00C11E78">
    <w:pPr>
      <w:pStyle w:val="Footer"/>
      <w:jc w:val="center"/>
      <w:rPr>
        <w:rFonts w:ascii="Arial" w:hAnsi="Arial" w:cs="Arial"/>
        <w:b/>
        <w:i/>
        <w:color w:val="7030A0"/>
        <w:sz w:val="20"/>
        <w:szCs w:val="20"/>
      </w:rPr>
    </w:pPr>
    <w:r w:rsidRPr="001616DC">
      <w:rPr>
        <w:rFonts w:ascii="Arial" w:hAnsi="Arial" w:cs="Arial"/>
        <w:b/>
        <w:i/>
        <w:color w:val="7030A0"/>
        <w:sz w:val="20"/>
        <w:szCs w:val="20"/>
      </w:rPr>
      <w:t>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693C0" w14:textId="77777777" w:rsidR="0017778E" w:rsidRDefault="0017778E">
      <w:r>
        <w:separator/>
      </w:r>
    </w:p>
  </w:footnote>
  <w:footnote w:type="continuationSeparator" w:id="0">
    <w:p w14:paraId="149A1187" w14:textId="77777777" w:rsidR="0017778E" w:rsidRDefault="00177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9954" w14:textId="7C8D2FC8" w:rsidR="008A28B4" w:rsidRPr="008D7362" w:rsidRDefault="0007097F" w:rsidP="001D6976">
    <w:pPr>
      <w:pStyle w:val="Header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BF5627">
      <w:rPr>
        <w:b/>
        <w:bCs/>
        <w:i/>
        <w:iCs/>
        <w:color w:val="7030A0"/>
        <w:sz w:val="20"/>
        <w:szCs w:val="20"/>
      </w:rPr>
      <w:t>®</w:t>
    </w:r>
    <w:r w:rsidR="001D6976">
      <w:rPr>
        <w:noProof/>
      </w:rPr>
      <w:drawing>
        <wp:anchor distT="0" distB="0" distL="114300" distR="114300" simplePos="0" relativeHeight="251661312" behindDoc="1" locked="0" layoutInCell="1" allowOverlap="1" wp14:anchorId="59C77848" wp14:editId="6B06DCA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350008" cy="493776"/>
          <wp:effectExtent l="0" t="0" r="0" b="1905"/>
          <wp:wrapTight wrapText="right">
            <wp:wrapPolygon edited="0">
              <wp:start x="0" y="0"/>
              <wp:lineTo x="0" y="20849"/>
              <wp:lineTo x="21366" y="20849"/>
              <wp:lineTo x="2136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008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362">
      <w:rPr>
        <w:rFonts w:ascii="Arial" w:hAnsi="Arial" w:cs="Arial"/>
        <w:b/>
        <w:bCs/>
        <w:i/>
        <w:iCs/>
        <w:color w:val="CC0000"/>
        <w:sz w:val="20"/>
        <w:szCs w:val="20"/>
      </w:rPr>
      <w:tab/>
    </w:r>
    <w:r w:rsidR="008D7362">
      <w:rPr>
        <w:rFonts w:ascii="Arial" w:hAnsi="Arial" w:cs="Arial"/>
        <w:b/>
        <w:bCs/>
        <w:i/>
        <w:iCs/>
        <w:color w:val="CC0000"/>
        <w:sz w:val="20"/>
        <w:szCs w:val="20"/>
      </w:rPr>
      <w:tab/>
    </w:r>
    <w:r w:rsidR="003E7A60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4403 Hamburg Pike</w:t>
    </w:r>
    <w:r w:rsidR="00DB6575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 xml:space="preserve">, Suite </w:t>
    </w:r>
    <w:r w:rsidR="00AC438E">
      <w:rPr>
        <w:rFonts w:ascii="Arial" w:hAnsi="Arial" w:cs="Arial"/>
        <w:b/>
        <w:bCs/>
        <w:i/>
        <w:iCs/>
        <w:color w:val="512373"/>
        <w:sz w:val="20"/>
        <w:szCs w:val="20"/>
      </w:rPr>
      <w:t>A</w:t>
    </w:r>
  </w:p>
  <w:p w14:paraId="142C1924" w14:textId="77777777" w:rsidR="007378EC" w:rsidRPr="008D7362" w:rsidRDefault="003E7A60" w:rsidP="007378EC">
    <w:pPr>
      <w:pStyle w:val="Header"/>
      <w:jc w:val="right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Jeffersonville</w:t>
    </w:r>
    <w:r w:rsidR="007378EC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, In 471</w:t>
    </w: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30</w:t>
    </w:r>
  </w:p>
  <w:p w14:paraId="7ACD2396" w14:textId="54AB74E2" w:rsidR="007378EC" w:rsidRPr="008D7362" w:rsidRDefault="00DF18C1" w:rsidP="007378EC">
    <w:pPr>
      <w:pStyle w:val="Header"/>
      <w:jc w:val="right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 xml:space="preserve">877-466-1040 </w:t>
    </w:r>
  </w:p>
  <w:p w14:paraId="2ADB2376" w14:textId="321B52A7" w:rsidR="007378EC" w:rsidRPr="008D7362" w:rsidRDefault="008D7362" w:rsidP="008D7362">
    <w:pPr>
      <w:pStyle w:val="Header"/>
      <w:rPr>
        <w:rFonts w:ascii="Arial" w:hAnsi="Arial" w:cs="Arial"/>
        <w:b/>
        <w:bCs/>
        <w:i/>
        <w:iCs/>
        <w:color w:val="401B5B"/>
        <w:sz w:val="20"/>
        <w:szCs w:val="20"/>
      </w:rPr>
    </w:pPr>
    <w:r>
      <w:rPr>
        <w:rFonts w:ascii="Arial" w:hAnsi="Arial" w:cs="Arial"/>
        <w:b/>
        <w:bCs/>
        <w:i/>
        <w:iCs/>
        <w:color w:val="57257D"/>
        <w:sz w:val="20"/>
        <w:szCs w:val="20"/>
      </w:rPr>
      <w:t xml:space="preserve">                                                 </w:t>
    </w:r>
    <w:r w:rsidR="007378EC" w:rsidRPr="008D7362">
      <w:rPr>
        <w:rFonts w:ascii="Arial" w:hAnsi="Arial" w:cs="Arial"/>
        <w:b/>
        <w:bCs/>
        <w:i/>
        <w:iCs/>
        <w:color w:val="57257D"/>
        <w:sz w:val="20"/>
        <w:szCs w:val="20"/>
      </w:rPr>
      <w:t>ww</w:t>
    </w:r>
    <w:r w:rsidR="007378EC" w:rsidRPr="008D7362">
      <w:rPr>
        <w:rFonts w:ascii="Arial" w:hAnsi="Arial" w:cs="Arial"/>
        <w:b/>
        <w:bCs/>
        <w:i/>
        <w:iCs/>
        <w:color w:val="401B5B"/>
        <w:sz w:val="20"/>
        <w:szCs w:val="20"/>
      </w:rPr>
      <w:t>w.taxspeaker.com</w:t>
    </w:r>
  </w:p>
  <w:p w14:paraId="33EC23FC" w14:textId="482760B2" w:rsidR="00787487" w:rsidRDefault="00787487" w:rsidP="00D22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76A3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snapToGrid/>
        <w:sz w:val="22"/>
        <w:szCs w:val="22"/>
      </w:rPr>
    </w:lvl>
  </w:abstractNum>
  <w:abstractNum w:abstractNumId="1" w15:restartNumberingAfterBreak="0">
    <w:nsid w:val="069E1471"/>
    <w:multiLevelType w:val="hybridMultilevel"/>
    <w:tmpl w:val="72FED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31792D"/>
    <w:multiLevelType w:val="hybridMultilevel"/>
    <w:tmpl w:val="F0022656"/>
    <w:lvl w:ilvl="0" w:tplc="B26C8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3A0E"/>
    <w:multiLevelType w:val="hybridMultilevel"/>
    <w:tmpl w:val="D7462FFA"/>
    <w:lvl w:ilvl="0" w:tplc="B26C8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732"/>
    <w:rsid w:val="00025FA9"/>
    <w:rsid w:val="00026E1B"/>
    <w:rsid w:val="00055A8C"/>
    <w:rsid w:val="0007097F"/>
    <w:rsid w:val="00074FD4"/>
    <w:rsid w:val="00091196"/>
    <w:rsid w:val="000B1CD0"/>
    <w:rsid w:val="000D4233"/>
    <w:rsid w:val="000D7BCE"/>
    <w:rsid w:val="000E2200"/>
    <w:rsid w:val="001006FE"/>
    <w:rsid w:val="001174C7"/>
    <w:rsid w:val="00122B59"/>
    <w:rsid w:val="00140A47"/>
    <w:rsid w:val="001616DC"/>
    <w:rsid w:val="0017778E"/>
    <w:rsid w:val="0019161D"/>
    <w:rsid w:val="001A2732"/>
    <w:rsid w:val="001D6976"/>
    <w:rsid w:val="001D766B"/>
    <w:rsid w:val="002143DB"/>
    <w:rsid w:val="002152D5"/>
    <w:rsid w:val="00221759"/>
    <w:rsid w:val="00261536"/>
    <w:rsid w:val="002C760E"/>
    <w:rsid w:val="002E280E"/>
    <w:rsid w:val="002E73EA"/>
    <w:rsid w:val="00342752"/>
    <w:rsid w:val="00345F4C"/>
    <w:rsid w:val="0036234E"/>
    <w:rsid w:val="00366448"/>
    <w:rsid w:val="00371E7E"/>
    <w:rsid w:val="00372590"/>
    <w:rsid w:val="0038093E"/>
    <w:rsid w:val="003E7A60"/>
    <w:rsid w:val="00416796"/>
    <w:rsid w:val="00442090"/>
    <w:rsid w:val="004A254C"/>
    <w:rsid w:val="004A66FD"/>
    <w:rsid w:val="004C3EA9"/>
    <w:rsid w:val="004E71BD"/>
    <w:rsid w:val="00535C3D"/>
    <w:rsid w:val="00581FAF"/>
    <w:rsid w:val="00586642"/>
    <w:rsid w:val="00595BF7"/>
    <w:rsid w:val="005C2734"/>
    <w:rsid w:val="005E0115"/>
    <w:rsid w:val="005E3066"/>
    <w:rsid w:val="005E59B2"/>
    <w:rsid w:val="005F34A8"/>
    <w:rsid w:val="006326A6"/>
    <w:rsid w:val="00633E3A"/>
    <w:rsid w:val="00634ED6"/>
    <w:rsid w:val="00654F6D"/>
    <w:rsid w:val="00670CC2"/>
    <w:rsid w:val="00672F6A"/>
    <w:rsid w:val="006A7616"/>
    <w:rsid w:val="006E2E4C"/>
    <w:rsid w:val="006E6229"/>
    <w:rsid w:val="006E6326"/>
    <w:rsid w:val="007378EC"/>
    <w:rsid w:val="0075217D"/>
    <w:rsid w:val="00754065"/>
    <w:rsid w:val="00756B30"/>
    <w:rsid w:val="007678A1"/>
    <w:rsid w:val="00767C1A"/>
    <w:rsid w:val="00773933"/>
    <w:rsid w:val="00787487"/>
    <w:rsid w:val="00832C85"/>
    <w:rsid w:val="00845364"/>
    <w:rsid w:val="00891822"/>
    <w:rsid w:val="008A28B4"/>
    <w:rsid w:val="008B1ECE"/>
    <w:rsid w:val="008C39D6"/>
    <w:rsid w:val="008D1605"/>
    <w:rsid w:val="008D7362"/>
    <w:rsid w:val="008F7583"/>
    <w:rsid w:val="00907246"/>
    <w:rsid w:val="00915E67"/>
    <w:rsid w:val="009624F5"/>
    <w:rsid w:val="009A0A5E"/>
    <w:rsid w:val="009C45C6"/>
    <w:rsid w:val="009C7A77"/>
    <w:rsid w:val="009F6460"/>
    <w:rsid w:val="00A2107A"/>
    <w:rsid w:val="00A22A6D"/>
    <w:rsid w:val="00A33CA0"/>
    <w:rsid w:val="00A34A77"/>
    <w:rsid w:val="00A54FB2"/>
    <w:rsid w:val="00A62B0D"/>
    <w:rsid w:val="00A64B4C"/>
    <w:rsid w:val="00A74DE4"/>
    <w:rsid w:val="00A961AD"/>
    <w:rsid w:val="00A978EC"/>
    <w:rsid w:val="00AB2BEF"/>
    <w:rsid w:val="00AB4A67"/>
    <w:rsid w:val="00AC438E"/>
    <w:rsid w:val="00AC4581"/>
    <w:rsid w:val="00AE3491"/>
    <w:rsid w:val="00AF08AA"/>
    <w:rsid w:val="00B1757D"/>
    <w:rsid w:val="00B475B6"/>
    <w:rsid w:val="00B5702C"/>
    <w:rsid w:val="00B73AD8"/>
    <w:rsid w:val="00B87CF4"/>
    <w:rsid w:val="00BC16AB"/>
    <w:rsid w:val="00BE1552"/>
    <w:rsid w:val="00BF21BE"/>
    <w:rsid w:val="00BF5627"/>
    <w:rsid w:val="00C11E78"/>
    <w:rsid w:val="00C3228C"/>
    <w:rsid w:val="00C77248"/>
    <w:rsid w:val="00C81244"/>
    <w:rsid w:val="00CB0ACC"/>
    <w:rsid w:val="00CB5450"/>
    <w:rsid w:val="00CC267C"/>
    <w:rsid w:val="00CD102E"/>
    <w:rsid w:val="00CF6423"/>
    <w:rsid w:val="00D00C48"/>
    <w:rsid w:val="00D22449"/>
    <w:rsid w:val="00D40DF4"/>
    <w:rsid w:val="00D4655F"/>
    <w:rsid w:val="00D96B2C"/>
    <w:rsid w:val="00DA53F8"/>
    <w:rsid w:val="00DB6575"/>
    <w:rsid w:val="00DC1491"/>
    <w:rsid w:val="00DC29AF"/>
    <w:rsid w:val="00DF18C1"/>
    <w:rsid w:val="00E1277D"/>
    <w:rsid w:val="00E40341"/>
    <w:rsid w:val="00E43FA8"/>
    <w:rsid w:val="00E5018E"/>
    <w:rsid w:val="00E53EC6"/>
    <w:rsid w:val="00E96198"/>
    <w:rsid w:val="00EB0817"/>
    <w:rsid w:val="00EE2409"/>
    <w:rsid w:val="00EE4633"/>
    <w:rsid w:val="00EE7843"/>
    <w:rsid w:val="00F25C0B"/>
    <w:rsid w:val="00F35D4A"/>
    <w:rsid w:val="00F54CEC"/>
    <w:rsid w:val="00F633D0"/>
    <w:rsid w:val="00F9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25DD5"/>
  <w15:chartTrackingRefBased/>
  <w15:docId w15:val="{0AA4AC53-A50A-4B42-B084-9D96BBC6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74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748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026E1B"/>
  </w:style>
  <w:style w:type="character" w:styleId="Hyperlink">
    <w:name w:val="Hyperlink"/>
    <w:rsid w:val="003725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3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758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F75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9964C-322F-44BE-83B6-440F5540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Jennings CPA</dc:creator>
  <cp:keywords/>
  <dc:description/>
  <cp:lastModifiedBy>Robert Jennings</cp:lastModifiedBy>
  <cp:revision>3</cp:revision>
  <cp:lastPrinted>2011-03-29T13:47:00Z</cp:lastPrinted>
  <dcterms:created xsi:type="dcterms:W3CDTF">2022-01-30T18:00:00Z</dcterms:created>
  <dcterms:modified xsi:type="dcterms:W3CDTF">2022-02-04T20:08:00Z</dcterms:modified>
</cp:coreProperties>
</file>